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EB0">
        <w:rPr>
          <w:rFonts w:ascii="Corbel" w:hAnsi="Corbel"/>
          <w:b/>
          <w:smallCaps/>
          <w:sz w:val="24"/>
          <w:szCs w:val="24"/>
        </w:rPr>
        <w:t xml:space="preserve"> 202</w:t>
      </w:r>
      <w:r w:rsidR="001A2825">
        <w:rPr>
          <w:rFonts w:ascii="Corbel" w:hAnsi="Corbel"/>
          <w:b/>
          <w:smallCaps/>
          <w:sz w:val="24"/>
          <w:szCs w:val="24"/>
        </w:rPr>
        <w:t>1</w:t>
      </w:r>
      <w:r w:rsidR="00A65EB0">
        <w:rPr>
          <w:rFonts w:ascii="Corbel" w:hAnsi="Corbel"/>
          <w:b/>
          <w:smallCaps/>
          <w:sz w:val="24"/>
          <w:szCs w:val="24"/>
        </w:rPr>
        <w:t>-202</w:t>
      </w:r>
      <w:r w:rsidR="001A2825">
        <w:rPr>
          <w:rFonts w:ascii="Corbel" w:hAnsi="Corbel"/>
          <w:b/>
          <w:smallCaps/>
          <w:sz w:val="24"/>
          <w:szCs w:val="24"/>
        </w:rPr>
        <w:t>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65EB0">
        <w:rPr>
          <w:rFonts w:ascii="Corbel" w:hAnsi="Corbel"/>
          <w:sz w:val="20"/>
          <w:szCs w:val="20"/>
        </w:rPr>
        <w:t>202</w:t>
      </w:r>
      <w:r w:rsidR="001A2825">
        <w:rPr>
          <w:rFonts w:ascii="Corbel" w:hAnsi="Corbel"/>
          <w:sz w:val="20"/>
          <w:szCs w:val="20"/>
        </w:rPr>
        <w:t>1</w:t>
      </w:r>
      <w:r w:rsidR="00A65EB0">
        <w:rPr>
          <w:rFonts w:ascii="Corbel" w:hAnsi="Corbel"/>
          <w:sz w:val="20"/>
          <w:szCs w:val="20"/>
        </w:rPr>
        <w:t>/202</w:t>
      </w:r>
      <w:r w:rsidR="001A2825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medialnej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22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22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20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20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92BE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20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92BE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20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92BE8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Wasylewicz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33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91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3151A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315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F3F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3151A" w:rsidRDefault="00F91BCB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szCs w:val="24"/>
          <w:u w:val="single"/>
        </w:rPr>
        <w:t>☒</w:t>
      </w:r>
      <w:r w:rsidR="0085747A" w:rsidRPr="0063151A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3151A" w:rsidRDefault="0063151A" w:rsidP="00B545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Egzamin</w:t>
      </w:r>
    </w:p>
    <w:p w:rsidR="00B54584" w:rsidRPr="00B54584" w:rsidRDefault="00B54584" w:rsidP="00B545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3151A" w:rsidP="006315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funkcjonowania współczesnego człowieka w świecie nowych mediów</w:t>
            </w:r>
            <w:r w:rsidR="00C33D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 które został student wyposażony w szkole średniej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63151A" w:rsidRDefault="0063151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51A">
              <w:rPr>
                <w:rFonts w:ascii="Corbel" w:hAnsi="Corbel" w:cs="Calibri"/>
                <w:b w:val="0"/>
                <w:sz w:val="24"/>
              </w:rPr>
              <w:t>wyposażenie studentów w podstawową wiedzę z zakresu pedagogiki medialnej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3151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3151A" w:rsidRDefault="0063151A" w:rsidP="00D20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51A">
              <w:rPr>
                <w:rFonts w:ascii="Corbel" w:hAnsi="Corbel" w:cs="Calibri"/>
                <w:b w:val="0"/>
                <w:sz w:val="24"/>
              </w:rPr>
              <w:t xml:space="preserve">uświadomienie </w:t>
            </w:r>
            <w:r w:rsidR="00D20FCB">
              <w:rPr>
                <w:rFonts w:ascii="Corbel" w:hAnsi="Corbel" w:cs="Calibri"/>
                <w:b w:val="0"/>
                <w:sz w:val="24"/>
              </w:rPr>
              <w:t>roli mediów</w:t>
            </w:r>
            <w:r w:rsidRPr="0063151A">
              <w:rPr>
                <w:rFonts w:ascii="Corbel" w:hAnsi="Corbel" w:cs="Calibri"/>
                <w:b w:val="0"/>
                <w:sz w:val="24"/>
              </w:rPr>
              <w:t xml:space="preserve"> we współczesnym świecie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3151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63151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sz w:val="24"/>
              </w:rPr>
              <w:t>nabycie podstawowych tendencji poznawania, rozumienia i współtworzenia mediów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014DE9" w:rsidRPr="009C54AE" w:rsidRDefault="00014DE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D06C5" w:rsidRPr="00FD06C5" w:rsidRDefault="00014DE9" w:rsidP="00202E0D">
            <w:pPr>
              <w:rPr>
                <w:rFonts w:ascii="Corbel" w:hAnsi="Corbel"/>
                <w:color w:val="FF0000"/>
                <w:sz w:val="24"/>
              </w:rPr>
            </w:pPr>
            <w:r>
              <w:rPr>
                <w:rFonts w:ascii="Corbel" w:hAnsi="Corbel"/>
                <w:sz w:val="24"/>
              </w:rPr>
              <w:t>Opisze</w:t>
            </w:r>
            <w:r w:rsidR="00F91BCB" w:rsidRPr="00202E0D">
              <w:rPr>
                <w:rFonts w:ascii="Corbel" w:hAnsi="Corbel"/>
                <w:sz w:val="24"/>
              </w:rPr>
              <w:t xml:space="preserve"> </w:t>
            </w:r>
            <w:r w:rsidR="00202E0D" w:rsidRPr="00202E0D">
              <w:rPr>
                <w:rFonts w:ascii="Corbel" w:hAnsi="Corbel"/>
                <w:sz w:val="24"/>
              </w:rPr>
              <w:t>środowisko</w:t>
            </w:r>
            <w:r w:rsidR="00F91BCB" w:rsidRPr="00202E0D">
              <w:rPr>
                <w:rFonts w:ascii="Corbel" w:hAnsi="Corbel"/>
                <w:sz w:val="24"/>
              </w:rPr>
              <w:t xml:space="preserve"> media</w:t>
            </w:r>
            <w:r w:rsidR="00202E0D" w:rsidRPr="00202E0D">
              <w:rPr>
                <w:rFonts w:ascii="Corbel" w:hAnsi="Corbel"/>
                <w:sz w:val="24"/>
              </w:rPr>
              <w:t xml:space="preserve">lne, jego specyfikę i zachodzące w nim procesy oraz rządzące nim prawidłowości </w:t>
            </w:r>
            <w:r w:rsidR="00F91BCB" w:rsidRPr="00202E0D">
              <w:rPr>
                <w:rFonts w:ascii="Corbel" w:hAnsi="Corbel"/>
                <w:sz w:val="24"/>
              </w:rPr>
              <w:t xml:space="preserve"> </w:t>
            </w:r>
            <w:r w:rsidR="00202E0D" w:rsidRPr="00202E0D">
              <w:rPr>
                <w:rFonts w:ascii="Corbel" w:hAnsi="Corbel"/>
                <w:sz w:val="24"/>
              </w:rPr>
              <w:t>oraz jego wpływ na inne środowiska wychowawcze</w:t>
            </w:r>
            <w:r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14DBD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6096" w:type="dxa"/>
          </w:tcPr>
          <w:p w:rsidR="00FD06C5" w:rsidRPr="00FD06C5" w:rsidRDefault="00014DE9" w:rsidP="00202E0D">
            <w:pPr>
              <w:jc w:val="both"/>
              <w:rPr>
                <w:rFonts w:ascii="Corbel" w:hAnsi="Corbel"/>
                <w:b/>
                <w:smallCaps/>
                <w:color w:val="FF0000"/>
                <w:szCs w:val="24"/>
              </w:rPr>
            </w:pPr>
            <w:r>
              <w:rPr>
                <w:rFonts w:ascii="Corbel" w:hAnsi="Corbel"/>
                <w:sz w:val="24"/>
              </w:rPr>
              <w:t>Scharakteryzuje</w:t>
            </w:r>
            <w:r w:rsidR="00202E0D" w:rsidRPr="00202E0D">
              <w:rPr>
                <w:rFonts w:ascii="Corbel" w:hAnsi="Corbel"/>
                <w:sz w:val="24"/>
              </w:rPr>
              <w:t xml:space="preserve"> mechanizmy komunikacji interpersonalnej bezpośredniej „face to face” oraz  zapośredniczonej przez media „in</w:t>
            </w:r>
            <w:r>
              <w:rPr>
                <w:rFonts w:ascii="Corbel" w:hAnsi="Corbel"/>
                <w:sz w:val="24"/>
              </w:rPr>
              <w:t>terface to interface”, wskaże</w:t>
            </w:r>
            <w:r w:rsidR="00202E0D" w:rsidRPr="00202E0D">
              <w:rPr>
                <w:rFonts w:ascii="Corbel" w:hAnsi="Corbel"/>
                <w:sz w:val="24"/>
              </w:rPr>
              <w:t xml:space="preserve"> pozytywne i negatywne skutki obu z nich</w:t>
            </w:r>
            <w:r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14DBD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BF3F45" w:rsidRPr="009C54AE" w:rsidTr="005E6E85">
        <w:tc>
          <w:tcPr>
            <w:tcW w:w="1701" w:type="dxa"/>
          </w:tcPr>
          <w:p w:rsidR="00BF3F45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:rsidR="00FD06C5" w:rsidRPr="00FD06C5" w:rsidRDefault="00014DE9" w:rsidP="00B54584">
            <w:pPr>
              <w:jc w:val="both"/>
              <w:rPr>
                <w:rFonts w:ascii="Corbel" w:hAnsi="Corbel"/>
                <w:color w:val="FF0000"/>
                <w:sz w:val="24"/>
              </w:rPr>
            </w:pPr>
            <w:r>
              <w:rPr>
                <w:rFonts w:ascii="Corbel" w:hAnsi="Corbel"/>
                <w:sz w:val="24"/>
              </w:rPr>
              <w:t>Op</w:t>
            </w:r>
            <w:r w:rsidR="00202E0D" w:rsidRPr="00006E94">
              <w:rPr>
                <w:rFonts w:ascii="Corbel" w:hAnsi="Corbel"/>
                <w:sz w:val="24"/>
              </w:rPr>
              <w:t xml:space="preserve">racuje </w:t>
            </w:r>
            <w:r>
              <w:rPr>
                <w:rFonts w:ascii="Corbel" w:hAnsi="Corbel"/>
                <w:sz w:val="24"/>
              </w:rPr>
              <w:t>w zespole</w:t>
            </w:r>
            <w:r w:rsidR="00B54584">
              <w:rPr>
                <w:rFonts w:ascii="Corbel" w:hAnsi="Corbel"/>
                <w:sz w:val="24"/>
              </w:rPr>
              <w:t xml:space="preserve"> </w:t>
            </w:r>
            <w:r w:rsidR="00006E94" w:rsidRPr="00006E94">
              <w:rPr>
                <w:rFonts w:ascii="Corbel" w:hAnsi="Corbel"/>
                <w:sz w:val="24"/>
              </w:rPr>
              <w:t>działania</w:t>
            </w:r>
            <w:r w:rsidR="00202E0D" w:rsidRPr="00006E94">
              <w:rPr>
                <w:rFonts w:ascii="Corbel" w:hAnsi="Corbel"/>
                <w:sz w:val="24"/>
              </w:rPr>
              <w:t xml:space="preserve"> </w:t>
            </w:r>
            <w:r w:rsidR="00006E94" w:rsidRPr="00006E94">
              <w:rPr>
                <w:rFonts w:ascii="Corbel" w:hAnsi="Corbel"/>
                <w:sz w:val="24"/>
              </w:rPr>
              <w:t xml:space="preserve">mające na celu realizację odpowiednich do wieku uczniów treści z zakresu </w:t>
            </w:r>
            <w:r>
              <w:rPr>
                <w:rFonts w:ascii="Corbel" w:hAnsi="Corbel"/>
                <w:sz w:val="24"/>
              </w:rPr>
              <w:t>edukacji medialnej.</w:t>
            </w:r>
          </w:p>
        </w:tc>
        <w:tc>
          <w:tcPr>
            <w:tcW w:w="1873" w:type="dxa"/>
          </w:tcPr>
          <w:p w:rsidR="00BF3F45" w:rsidRDefault="00D14D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F3F45" w:rsidRPr="009C54AE" w:rsidTr="005E6E85">
        <w:tc>
          <w:tcPr>
            <w:tcW w:w="1701" w:type="dxa"/>
          </w:tcPr>
          <w:p w:rsidR="00BF3F45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BF3F45" w:rsidRDefault="00D14DBD" w:rsidP="00BF3F45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Wykorzysta ujęcia teoretyczne z zakresu teorii mediów w celu analizy procesów kulturowych i społecznych.</w:t>
            </w:r>
          </w:p>
        </w:tc>
        <w:tc>
          <w:tcPr>
            <w:tcW w:w="1873" w:type="dxa"/>
          </w:tcPr>
          <w:p w:rsidR="00BF3F45" w:rsidRDefault="00D14DBD" w:rsidP="00F91B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91BC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BF3F45" w:rsidRPr="009C54AE" w:rsidTr="005E6E85">
        <w:tc>
          <w:tcPr>
            <w:tcW w:w="1701" w:type="dxa"/>
          </w:tcPr>
          <w:p w:rsidR="00BF3F45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6096" w:type="dxa"/>
          </w:tcPr>
          <w:p w:rsidR="00BF3F45" w:rsidRDefault="00014DE9" w:rsidP="00BF3F45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Oceni swoją wiedzę</w:t>
            </w:r>
            <w:r w:rsidR="00D14DBD">
              <w:rPr>
                <w:rFonts w:ascii="Corbel" w:hAnsi="Corbel"/>
                <w:sz w:val="24"/>
              </w:rPr>
              <w:t xml:space="preserve"> i umiejętności w obszarze pedagogiki medialnej oraz </w:t>
            </w:r>
            <w:r>
              <w:rPr>
                <w:rFonts w:ascii="Corbel" w:hAnsi="Corbel"/>
                <w:sz w:val="24"/>
              </w:rPr>
              <w:t xml:space="preserve">uzasadni </w:t>
            </w:r>
            <w:r w:rsidR="00B54584">
              <w:rPr>
                <w:rFonts w:ascii="Corbel" w:hAnsi="Corbel"/>
                <w:sz w:val="24"/>
              </w:rPr>
              <w:t>konieczność</w:t>
            </w:r>
            <w:r w:rsidR="00D14DBD">
              <w:rPr>
                <w:rFonts w:ascii="Corbel" w:hAnsi="Corbel"/>
                <w:sz w:val="24"/>
              </w:rPr>
              <w:t xml:space="preserve"> ciągłego dokształcania i doskonalenia zawodowego.</w:t>
            </w:r>
          </w:p>
        </w:tc>
        <w:tc>
          <w:tcPr>
            <w:tcW w:w="1873" w:type="dxa"/>
          </w:tcPr>
          <w:p w:rsidR="00BF3F45" w:rsidRDefault="00D14D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BF3F45" w:rsidRPr="009C54AE" w:rsidTr="005E6E85">
        <w:tc>
          <w:tcPr>
            <w:tcW w:w="1701" w:type="dxa"/>
          </w:tcPr>
          <w:p w:rsidR="00BF3F45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EK_6</w:t>
            </w:r>
          </w:p>
        </w:tc>
        <w:tc>
          <w:tcPr>
            <w:tcW w:w="6096" w:type="dxa"/>
          </w:tcPr>
          <w:p w:rsidR="00BF3F45" w:rsidRDefault="00014DE9" w:rsidP="00BF3F45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Uzasadni potrzebę</w:t>
            </w:r>
            <w:r w:rsidR="00D14DBD">
              <w:rPr>
                <w:rFonts w:ascii="Corbel" w:hAnsi="Corbel"/>
                <w:sz w:val="24"/>
              </w:rPr>
              <w:t xml:space="preserve"> podejmowania działań w zakresie edukacji medialnej w różnych środowiskach społecznych.</w:t>
            </w:r>
          </w:p>
        </w:tc>
        <w:tc>
          <w:tcPr>
            <w:tcW w:w="1873" w:type="dxa"/>
          </w:tcPr>
          <w:p w:rsidR="00BF3F45" w:rsidRDefault="00D14D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4C57" w:rsidRDefault="00F84C5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7C554D" w:rsidRDefault="007C554D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Przedmiot i zadania pedagogiki medialnej</w:t>
            </w:r>
          </w:p>
          <w:p w:rsidR="007C554D" w:rsidRDefault="007C554D" w:rsidP="00A442B9">
            <w:pPr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podstawowa terminologia</w:t>
            </w:r>
          </w:p>
          <w:p w:rsidR="007C554D" w:rsidRDefault="007C554D" w:rsidP="007C554D">
            <w:pPr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przedmiot materialny i formalny pedagogiki medialnej</w:t>
            </w:r>
          </w:p>
          <w:p w:rsidR="007C554D" w:rsidRDefault="007C554D" w:rsidP="007C554D">
            <w:pPr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zadania pedagogiki medialnej</w:t>
            </w:r>
          </w:p>
          <w:p w:rsidR="0085747A" w:rsidRPr="007C554D" w:rsidRDefault="007C554D" w:rsidP="007C554D">
            <w:pPr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perspektywy pedagogiki medialnej</w:t>
            </w:r>
            <w:r>
              <w:rPr>
                <w:rFonts w:ascii="Corbel" w:hAnsi="Corbel"/>
                <w:bCs/>
                <w:sz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lastRenderedPageBreak/>
              <w:t>Społeczeństwo informacyjne, sieciowe, telematyczne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Społeczeństwo globalne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Mediatyzacja społeczeństwa i świata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Homo mediens jako wyzwanie dla pedagogiki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Szkoła w kontekście mediatyzacji świata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Perspektywy rozwoju medialnego świata, człowieka i szkoły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7C554D" w:rsidRDefault="007C554D" w:rsidP="00A442B9">
            <w:pPr>
              <w:keepNext/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Podstawy wychowania do mass mediów</w:t>
            </w:r>
          </w:p>
          <w:p w:rsidR="007C554D" w:rsidRDefault="007C554D" w:rsidP="00A442B9">
            <w:pPr>
              <w:keepNext/>
              <w:numPr>
                <w:ilvl w:val="0"/>
                <w:numId w:val="3"/>
              </w:numPr>
              <w:spacing w:after="0" w:line="240" w:lineRule="auto"/>
              <w:ind w:left="1434" w:hanging="357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pojęcie i klasyfikacja wychowania do mass mediów</w:t>
            </w:r>
          </w:p>
          <w:p w:rsidR="007C554D" w:rsidRDefault="007C554D" w:rsidP="007C554D">
            <w:pPr>
              <w:keepNext/>
              <w:numPr>
                <w:ilvl w:val="0"/>
                <w:numId w:val="3"/>
              </w:numPr>
              <w:spacing w:after="0" w:line="240" w:lineRule="auto"/>
              <w:ind w:left="1434" w:hanging="357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cele, środki i metody wychowania do mass mediów</w:t>
            </w:r>
          </w:p>
          <w:p w:rsidR="007C554D" w:rsidRDefault="007C554D" w:rsidP="007C554D">
            <w:pPr>
              <w:keepNext/>
              <w:numPr>
                <w:ilvl w:val="0"/>
                <w:numId w:val="3"/>
              </w:numPr>
              <w:spacing w:after="0" w:line="240" w:lineRule="auto"/>
              <w:ind w:left="1434" w:hanging="357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środowiskowy charakter wychowania do mass mediów</w:t>
            </w:r>
          </w:p>
          <w:p w:rsidR="0085747A" w:rsidRPr="009C54AE" w:rsidRDefault="007C554D" w:rsidP="007C55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 poprawność i błąd w wychowaniu do mass mediów</w:t>
            </w:r>
          </w:p>
        </w:tc>
      </w:tr>
      <w:tr w:rsidR="0085747A" w:rsidRPr="009C54AE" w:rsidTr="00923D7D">
        <w:tc>
          <w:tcPr>
            <w:tcW w:w="9639" w:type="dxa"/>
          </w:tcPr>
          <w:p w:rsidR="007C554D" w:rsidRDefault="007C554D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Obszary kompetencji medialnych: </w:t>
            </w:r>
          </w:p>
          <w:p w:rsidR="007C554D" w:rsidRDefault="007C554D" w:rsidP="00A442B9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kompetencje z zakresu teorii mediów</w:t>
            </w:r>
          </w:p>
          <w:p w:rsidR="007C554D" w:rsidRDefault="007C554D" w:rsidP="007C554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kompetencje w zakresie języka i komunikowania medialnego</w:t>
            </w:r>
          </w:p>
          <w:p w:rsidR="007C554D" w:rsidRDefault="007C554D" w:rsidP="007C554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kompetencje dotyczące odbioru komunikatów medialnych</w:t>
            </w:r>
          </w:p>
          <w:p w:rsidR="007C554D" w:rsidRDefault="007C554D" w:rsidP="007C554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kompetencje dotyczące korzystania z mediów</w:t>
            </w:r>
          </w:p>
          <w:p w:rsidR="0085747A" w:rsidRPr="007C554D" w:rsidRDefault="007C554D" w:rsidP="007C554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kompetencje dotyczące tworzenia komunikatów medialnych</w:t>
            </w:r>
          </w:p>
        </w:tc>
      </w:tr>
      <w:tr w:rsidR="0085747A" w:rsidRPr="009C54AE" w:rsidTr="00923D7D">
        <w:tc>
          <w:tcPr>
            <w:tcW w:w="9639" w:type="dxa"/>
          </w:tcPr>
          <w:p w:rsidR="007C554D" w:rsidRDefault="007C554D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Funkcja postaw w wychowaniu do mass mediów</w:t>
            </w:r>
          </w:p>
          <w:p w:rsidR="007C554D" w:rsidRDefault="007C554D" w:rsidP="00A442B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postaw w wychowaniu</w:t>
            </w:r>
          </w:p>
          <w:p w:rsidR="007C554D" w:rsidRDefault="007C554D" w:rsidP="007C55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mass media i postawy pozytywne</w:t>
            </w:r>
          </w:p>
          <w:p w:rsidR="007C554D" w:rsidRDefault="007C554D" w:rsidP="007C55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mass media i postawy negatywne</w:t>
            </w:r>
          </w:p>
          <w:p w:rsidR="0085747A" w:rsidRPr="007C554D" w:rsidRDefault="007C554D" w:rsidP="007C554D">
            <w:pPr>
              <w:numPr>
                <w:ilvl w:val="0"/>
                <w:numId w:val="5"/>
              </w:numPr>
              <w:spacing w:before="120"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kształtowanie postaw w wychowaniu do mass mediów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Logosfera w wychowaniu do mass mediów</w:t>
            </w:r>
          </w:p>
          <w:p w:rsidR="007C554D" w:rsidRDefault="007C554D" w:rsidP="00A442B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dominacja obrazu i marginalizacja słowa</w:t>
            </w:r>
          </w:p>
          <w:p w:rsidR="007C554D" w:rsidRDefault="007C554D" w:rsidP="007C554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logosfera jako środowisko słowa</w:t>
            </w:r>
          </w:p>
          <w:p w:rsidR="007C554D" w:rsidRDefault="007C554D" w:rsidP="007C554D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pedagogiczny wymiar logosfery</w:t>
            </w:r>
          </w:p>
          <w:p w:rsidR="007C554D" w:rsidRDefault="007C554D" w:rsidP="007C554D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pedagogiczna korelacja logosfery i ikonosfery  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7C554D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Szanse i zagrożenia wynikające z korzystania z mediów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C554D" w:rsidRDefault="007C554D" w:rsidP="007C554D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>Wykład: wykład problemowy/wykład z prezentacją multimedialną</w:t>
      </w:r>
    </w:p>
    <w:p w:rsidR="00E960BB" w:rsidRPr="00B54584" w:rsidRDefault="007C554D" w:rsidP="00B54584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>Ćwiczenia: praca w grupach, dyskusja, zajęcia praktyczne, analiza indywidualnych przypadków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54584" w:rsidRDefault="00B5458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84C57">
              <w:rPr>
                <w:rFonts w:ascii="Corbel" w:hAnsi="Corbel"/>
                <w:b w:val="0"/>
              </w:rPr>
              <w:t>Egzamin/ kolokwium pisemne</w:t>
            </w:r>
          </w:p>
        </w:tc>
        <w:tc>
          <w:tcPr>
            <w:tcW w:w="2126" w:type="dxa"/>
          </w:tcPr>
          <w:p w:rsidR="0085747A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4C57">
              <w:rPr>
                <w:rFonts w:ascii="Corbel" w:hAnsi="Corbel"/>
                <w:b w:val="0"/>
              </w:rPr>
              <w:t>Egzamin/ kolokwium pisemne</w:t>
            </w:r>
          </w:p>
        </w:tc>
        <w:tc>
          <w:tcPr>
            <w:tcW w:w="2126" w:type="dxa"/>
          </w:tcPr>
          <w:p w:rsidR="0085747A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w,ćw</w:t>
            </w:r>
          </w:p>
        </w:tc>
      </w:tr>
      <w:tr w:rsidR="00F84C57" w:rsidRPr="009C54AE" w:rsidTr="00C05F44">
        <w:tc>
          <w:tcPr>
            <w:tcW w:w="1985" w:type="dxa"/>
          </w:tcPr>
          <w:p w:rsidR="00F84C57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:rsidR="00F84C57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F84C57" w:rsidRPr="009C54AE" w:rsidTr="00C05F44">
        <w:tc>
          <w:tcPr>
            <w:tcW w:w="1985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:rsidR="00F84C57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F84C57" w:rsidRPr="009C54AE" w:rsidTr="00C05F44">
        <w:tc>
          <w:tcPr>
            <w:tcW w:w="1985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:rsidR="00F84C57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F84C57" w:rsidRPr="009C54AE" w:rsidTr="00C05F44">
        <w:tc>
          <w:tcPr>
            <w:tcW w:w="1985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:rsidR="00F84C57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7C554D" w:rsidRDefault="007C55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</w:rPr>
              <w:t>Uczestnictwo w zajęciach, umiejętność praktycznego stosowania poznanego materiału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 wykładów</w:t>
            </w:r>
          </w:p>
          <w:p w:rsidR="002A18C5" w:rsidRPr="009C54AE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 ćwiczeń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2A18C5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 - 15 godz.</w:t>
            </w:r>
          </w:p>
          <w:p w:rsidR="00C61DC5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20 godz.  zrobienie prezentacji - 10</w:t>
            </w:r>
          </w:p>
          <w:p w:rsidR="002A18C5" w:rsidRPr="009C54AE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A18C5" w:rsidP="00FD06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D06C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CF5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CF5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027689" w:rsidRDefault="0085747A" w:rsidP="00A442B9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027689">
              <w:rPr>
                <w:rFonts w:ascii="Corbel" w:hAnsi="Corbel"/>
                <w:sz w:val="24"/>
                <w:lang w:eastAsia="pl-PL"/>
              </w:rPr>
              <w:t xml:space="preserve"> </w:t>
            </w:r>
          </w:p>
          <w:p w:rsidR="00027689" w:rsidRDefault="00027689" w:rsidP="00A442B9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>
              <w:rPr>
                <w:rFonts w:ascii="Corbel" w:hAnsi="Corbel"/>
                <w:sz w:val="24"/>
                <w:lang w:eastAsia="pl-PL"/>
              </w:rPr>
              <w:t xml:space="preserve">Huk T., Pedagogika medialna. Aspekty społeczna, kulturowe i </w:t>
            </w:r>
            <w:r>
              <w:rPr>
                <w:rFonts w:ascii="Corbel" w:hAnsi="Corbel"/>
                <w:sz w:val="24"/>
                <w:lang w:eastAsia="pl-PL"/>
              </w:rPr>
              <w:lastRenderedPageBreak/>
              <w:t>edukacyjne, Kraków- Katowice 2014</w:t>
            </w:r>
          </w:p>
          <w:p w:rsidR="00027689" w:rsidRDefault="00027689" w:rsidP="00A442B9">
            <w:pPr>
              <w:pStyle w:val="Nagwek2"/>
              <w:spacing w:line="240" w:lineRule="auto"/>
              <w:ind w:left="579" w:hanging="579"/>
              <w:rPr>
                <w:rFonts w:ascii="Corbel" w:hAnsi="Corbel"/>
                <w:sz w:val="24"/>
                <w:lang w:eastAsia="pl-PL"/>
              </w:rPr>
            </w:pPr>
            <w:r>
              <w:rPr>
                <w:rFonts w:ascii="Corbel" w:hAnsi="Corbel"/>
                <w:sz w:val="24"/>
                <w:lang w:val="pl-PL" w:eastAsia="pl-PL"/>
              </w:rPr>
              <w:t xml:space="preserve">Aronson E., </w:t>
            </w:r>
            <w:r>
              <w:rPr>
                <w:rFonts w:ascii="Corbel" w:hAnsi="Corbel"/>
                <w:i/>
                <w:iCs/>
                <w:sz w:val="24"/>
                <w:lang w:val="pl-PL" w:eastAsia="pl-PL"/>
              </w:rPr>
              <w:t>Człowiek istota społeczna,</w:t>
            </w:r>
            <w:r>
              <w:rPr>
                <w:rFonts w:ascii="Corbel" w:hAnsi="Corbel"/>
                <w:sz w:val="24"/>
                <w:lang w:val="pl-PL" w:eastAsia="pl-PL"/>
              </w:rPr>
              <w:t xml:space="preserve"> Warszawa 1995.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Castells M., Społeczeństwo sieci, Warszawa 2008.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Drożdż M., </w:t>
            </w:r>
            <w:r>
              <w:rPr>
                <w:rFonts w:ascii="Corbel" w:hAnsi="Corbel"/>
                <w:i/>
                <w:iCs/>
                <w:sz w:val="24"/>
              </w:rPr>
              <w:t>Osoba i media</w:t>
            </w:r>
            <w:r>
              <w:rPr>
                <w:rFonts w:ascii="Corbel" w:hAnsi="Corbel"/>
                <w:sz w:val="24"/>
              </w:rPr>
              <w:t>, Tarnów 2005.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Dryden G., Vos J., </w:t>
            </w:r>
            <w:r>
              <w:rPr>
                <w:rFonts w:ascii="Corbel" w:hAnsi="Corbel"/>
                <w:i/>
                <w:iCs/>
                <w:sz w:val="24"/>
              </w:rPr>
              <w:t>Rewolucja w uczeniu</w:t>
            </w:r>
            <w:r>
              <w:rPr>
                <w:rFonts w:ascii="Corbel" w:hAnsi="Corbel"/>
                <w:sz w:val="24"/>
              </w:rPr>
              <w:t xml:space="preserve">, Poznań 2000. 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Gajda J. </w:t>
            </w:r>
            <w:r>
              <w:rPr>
                <w:rFonts w:ascii="Corbel" w:hAnsi="Corbel"/>
                <w:i/>
                <w:iCs/>
                <w:sz w:val="24"/>
              </w:rPr>
              <w:t>Media w edukacji</w:t>
            </w:r>
            <w:r>
              <w:rPr>
                <w:rFonts w:ascii="Corbel" w:hAnsi="Corbel"/>
                <w:sz w:val="24"/>
              </w:rPr>
              <w:t>, Warszawa 2002.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Gajda J., Juszczyk S., Siemieniecki B., Wenta K., Edukacja medialna, Toruń 2006.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Goban – Klas T., </w:t>
            </w:r>
            <w:r>
              <w:rPr>
                <w:rFonts w:ascii="Corbel" w:hAnsi="Corbel"/>
                <w:i/>
                <w:iCs/>
                <w:sz w:val="24"/>
              </w:rPr>
              <w:t>Media i komunikowanie masowe</w:t>
            </w:r>
            <w:r>
              <w:rPr>
                <w:rFonts w:ascii="Corbel" w:hAnsi="Corbel"/>
                <w:sz w:val="24"/>
              </w:rPr>
              <w:t>, Warszawa – Kraków 1999.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Goban – Klas T., </w:t>
            </w:r>
            <w:r>
              <w:rPr>
                <w:rFonts w:ascii="Corbel" w:hAnsi="Corbel"/>
                <w:i/>
                <w:iCs/>
                <w:sz w:val="24"/>
              </w:rPr>
              <w:t>Zarys historii i rozwoju mediów</w:t>
            </w:r>
            <w:r>
              <w:rPr>
                <w:rFonts w:ascii="Corbel" w:hAnsi="Corbel"/>
                <w:sz w:val="24"/>
              </w:rPr>
              <w:t>, Kraków 2001.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Goban – Klas T., </w:t>
            </w:r>
            <w:r>
              <w:rPr>
                <w:rFonts w:ascii="Corbel" w:hAnsi="Corbel"/>
                <w:i/>
                <w:iCs/>
                <w:sz w:val="24"/>
              </w:rPr>
              <w:t>Cywilizacja medialna</w:t>
            </w:r>
            <w:r>
              <w:rPr>
                <w:rFonts w:ascii="Corbel" w:hAnsi="Corbel"/>
                <w:sz w:val="24"/>
              </w:rPr>
              <w:t>, Warszawa 2005.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Lepa A., </w:t>
            </w:r>
            <w:r>
              <w:rPr>
                <w:rFonts w:ascii="Corbel" w:hAnsi="Corbel"/>
                <w:i/>
                <w:iCs/>
                <w:sz w:val="24"/>
              </w:rPr>
              <w:t>Pedagogika mass mediów</w:t>
            </w:r>
            <w:r>
              <w:rPr>
                <w:rFonts w:ascii="Corbel" w:hAnsi="Corbel"/>
                <w:sz w:val="24"/>
              </w:rPr>
              <w:t>, Łódź 2000.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Mrozowski M., </w:t>
            </w:r>
            <w:r>
              <w:rPr>
                <w:rFonts w:ascii="Corbel" w:hAnsi="Corbel"/>
                <w:i/>
                <w:iCs/>
                <w:sz w:val="24"/>
              </w:rPr>
              <w:t>Media masowe</w:t>
            </w:r>
            <w:r>
              <w:rPr>
                <w:rFonts w:ascii="Corbel" w:hAnsi="Corbel"/>
                <w:sz w:val="24"/>
              </w:rPr>
              <w:t>, Warszawa 2001.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Oyster K., </w:t>
            </w:r>
            <w:r>
              <w:rPr>
                <w:rFonts w:ascii="Corbel" w:hAnsi="Corbel"/>
                <w:i/>
                <w:iCs/>
                <w:sz w:val="24"/>
              </w:rPr>
              <w:t>Grupy</w:t>
            </w:r>
            <w:r>
              <w:rPr>
                <w:rFonts w:ascii="Corbel" w:hAnsi="Corbel"/>
                <w:sz w:val="24"/>
              </w:rPr>
              <w:t xml:space="preserve">, Poznań 2002. 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Siemieniecki B., red., Pedagogika medialna, T. I i II, Warszawa 2007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Strykowski W., Skrzydlewski W.,red., </w:t>
            </w:r>
            <w:r>
              <w:rPr>
                <w:rFonts w:ascii="Corbel" w:hAnsi="Corbel"/>
                <w:i/>
                <w:iCs/>
                <w:sz w:val="24"/>
              </w:rPr>
              <w:t>Kompetencje medialne społeczeństwa wiedzy,</w:t>
            </w:r>
            <w:r>
              <w:rPr>
                <w:rFonts w:ascii="Corbel" w:hAnsi="Corbel"/>
                <w:sz w:val="24"/>
              </w:rPr>
              <w:t xml:space="preserve"> Poznań 2004.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Tanaś M., red., </w:t>
            </w:r>
            <w:r>
              <w:rPr>
                <w:rFonts w:ascii="Corbel" w:hAnsi="Corbel"/>
                <w:i/>
                <w:iCs/>
                <w:sz w:val="24"/>
              </w:rPr>
              <w:t>Kultura i język mediów</w:t>
            </w:r>
            <w:r>
              <w:rPr>
                <w:rFonts w:ascii="Corbel" w:hAnsi="Corbel"/>
                <w:sz w:val="24"/>
              </w:rPr>
              <w:t>, Kraków 2007.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Zwoliński A., </w:t>
            </w:r>
            <w:r>
              <w:rPr>
                <w:rFonts w:ascii="Corbel" w:hAnsi="Corbel"/>
                <w:i/>
                <w:iCs/>
                <w:sz w:val="24"/>
              </w:rPr>
              <w:t>Słowo w relacjach społecznych</w:t>
            </w:r>
            <w:r>
              <w:rPr>
                <w:rFonts w:ascii="Corbel" w:hAnsi="Corbel"/>
                <w:sz w:val="24"/>
              </w:rPr>
              <w:t>, Kraków 2003.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Zwoliński A., </w:t>
            </w:r>
            <w:r>
              <w:rPr>
                <w:rFonts w:ascii="Corbel" w:hAnsi="Corbel"/>
                <w:i/>
                <w:iCs/>
                <w:sz w:val="24"/>
              </w:rPr>
              <w:t>Obraz w relacjach społecznych</w:t>
            </w:r>
            <w:r>
              <w:rPr>
                <w:rFonts w:ascii="Corbel" w:hAnsi="Corbel"/>
                <w:sz w:val="24"/>
              </w:rPr>
              <w:t>, Kraków 2004.</w:t>
            </w:r>
          </w:p>
          <w:p w:rsidR="00027689" w:rsidRDefault="00027689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Zwoliński A., </w:t>
            </w:r>
            <w:r>
              <w:rPr>
                <w:rFonts w:ascii="Corbel" w:hAnsi="Corbel"/>
                <w:i/>
                <w:iCs/>
                <w:sz w:val="24"/>
              </w:rPr>
              <w:t>Dźwięk w relacjach społecznych</w:t>
            </w:r>
            <w:r>
              <w:rPr>
                <w:rFonts w:ascii="Corbel" w:hAnsi="Corbel"/>
                <w:sz w:val="24"/>
              </w:rPr>
              <w:t>, Kraków 2004.</w:t>
            </w:r>
          </w:p>
          <w:p w:rsidR="0085747A" w:rsidRPr="009C54AE" w:rsidRDefault="0085747A" w:rsidP="00A442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A442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027689" w:rsidRDefault="00027689" w:rsidP="00A442B9">
            <w:pPr>
              <w:spacing w:after="0" w:line="240" w:lineRule="auto"/>
              <w:ind w:left="610" w:hanging="61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Aronson E., Wilson T., Akert R., </w:t>
            </w:r>
            <w:r>
              <w:rPr>
                <w:rFonts w:ascii="Corbel" w:hAnsi="Corbel"/>
                <w:i/>
                <w:iCs/>
                <w:sz w:val="24"/>
              </w:rPr>
              <w:t>Psychologia społeczna. Serce i umysł</w:t>
            </w:r>
            <w:r>
              <w:rPr>
                <w:rFonts w:ascii="Corbel" w:hAnsi="Corbel"/>
                <w:sz w:val="24"/>
              </w:rPr>
              <w:t>., Poznań 1997.</w:t>
            </w:r>
          </w:p>
          <w:p w:rsidR="00027689" w:rsidRDefault="00027689" w:rsidP="00A442B9">
            <w:pPr>
              <w:spacing w:after="0" w:line="240" w:lineRule="auto"/>
              <w:ind w:left="610" w:hanging="61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Bertrand C.J., </w:t>
            </w:r>
            <w:r>
              <w:rPr>
                <w:rFonts w:ascii="Corbel" w:hAnsi="Corbel"/>
                <w:i/>
                <w:iCs/>
                <w:sz w:val="24"/>
              </w:rPr>
              <w:t>Deontologia mediów</w:t>
            </w:r>
            <w:r>
              <w:rPr>
                <w:rFonts w:ascii="Corbel" w:hAnsi="Corbel"/>
                <w:sz w:val="24"/>
              </w:rPr>
              <w:t>, Warszawa 2007</w:t>
            </w:r>
          </w:p>
          <w:p w:rsidR="00027689" w:rsidRDefault="00027689" w:rsidP="00A442B9">
            <w:pPr>
              <w:spacing w:after="0" w:line="240" w:lineRule="auto"/>
              <w:ind w:left="610" w:hanging="61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Drożdż M., </w:t>
            </w:r>
            <w:r>
              <w:rPr>
                <w:rFonts w:ascii="Corbel" w:hAnsi="Corbel"/>
                <w:i/>
                <w:iCs/>
                <w:sz w:val="24"/>
              </w:rPr>
              <w:t>Logos i ethos mediów</w:t>
            </w:r>
            <w:r>
              <w:rPr>
                <w:rFonts w:ascii="Corbel" w:hAnsi="Corbel"/>
                <w:sz w:val="24"/>
              </w:rPr>
              <w:t>, Tarnów 2005.</w:t>
            </w:r>
          </w:p>
          <w:p w:rsidR="00027689" w:rsidRDefault="00027689" w:rsidP="00A442B9">
            <w:pPr>
              <w:spacing w:after="0" w:line="240" w:lineRule="auto"/>
              <w:ind w:left="610" w:hanging="61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Nęcki Z., </w:t>
            </w:r>
            <w:r>
              <w:rPr>
                <w:rFonts w:ascii="Corbel" w:hAnsi="Corbel"/>
                <w:i/>
                <w:iCs/>
                <w:sz w:val="24"/>
              </w:rPr>
              <w:t>Komunikacja międzyludzka</w:t>
            </w:r>
            <w:r>
              <w:rPr>
                <w:rFonts w:ascii="Corbel" w:hAnsi="Corbel"/>
                <w:sz w:val="24"/>
              </w:rPr>
              <w:t>, Kraków 1996.</w:t>
            </w:r>
          </w:p>
          <w:p w:rsidR="00027689" w:rsidRPr="00027689" w:rsidRDefault="00027689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Oyster K., </w:t>
            </w:r>
            <w:r>
              <w:rPr>
                <w:rFonts w:ascii="Corbel" w:hAnsi="Corbel"/>
                <w:i/>
                <w:iCs/>
                <w:sz w:val="24"/>
              </w:rPr>
              <w:t>Grupy</w:t>
            </w:r>
            <w:r>
              <w:rPr>
                <w:rFonts w:ascii="Corbel" w:hAnsi="Corbel"/>
                <w:sz w:val="24"/>
              </w:rPr>
              <w:t>, Poznań 2002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C31" w:rsidRDefault="00B10C31" w:rsidP="00C16ABF">
      <w:pPr>
        <w:spacing w:after="0" w:line="240" w:lineRule="auto"/>
      </w:pPr>
      <w:r>
        <w:separator/>
      </w:r>
    </w:p>
  </w:endnote>
  <w:endnote w:type="continuationSeparator" w:id="0">
    <w:p w:rsidR="00B10C31" w:rsidRDefault="00B10C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C31" w:rsidRDefault="00B10C31" w:rsidP="00C16ABF">
      <w:pPr>
        <w:spacing w:after="0" w:line="240" w:lineRule="auto"/>
      </w:pPr>
      <w:r>
        <w:separator/>
      </w:r>
    </w:p>
  </w:footnote>
  <w:footnote w:type="continuationSeparator" w:id="0">
    <w:p w:rsidR="00B10C31" w:rsidRDefault="00B10C3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67FB9"/>
    <w:multiLevelType w:val="hybridMultilevel"/>
    <w:tmpl w:val="EB7EFE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10C7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50072"/>
    <w:multiLevelType w:val="hybridMultilevel"/>
    <w:tmpl w:val="7D7A2086"/>
    <w:lvl w:ilvl="0" w:tplc="B010C70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323F48"/>
    <w:multiLevelType w:val="hybridMultilevel"/>
    <w:tmpl w:val="13EED338"/>
    <w:lvl w:ilvl="0" w:tplc="9154AF8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52170673"/>
    <w:multiLevelType w:val="hybridMultilevel"/>
    <w:tmpl w:val="44027AFE"/>
    <w:lvl w:ilvl="0" w:tplc="B010C70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F76B82"/>
    <w:multiLevelType w:val="hybridMultilevel"/>
    <w:tmpl w:val="4DB0B8D0"/>
    <w:lvl w:ilvl="0" w:tplc="B6127D3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E94"/>
    <w:rsid w:val="000077B4"/>
    <w:rsid w:val="00014DE9"/>
    <w:rsid w:val="00015B8F"/>
    <w:rsid w:val="00022ECE"/>
    <w:rsid w:val="0002768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B4C"/>
    <w:rsid w:val="000D04B0"/>
    <w:rsid w:val="000D5991"/>
    <w:rsid w:val="000F1C57"/>
    <w:rsid w:val="000F5615"/>
    <w:rsid w:val="00124BFF"/>
    <w:rsid w:val="0012560E"/>
    <w:rsid w:val="00127108"/>
    <w:rsid w:val="00134B13"/>
    <w:rsid w:val="00146BC0"/>
    <w:rsid w:val="0015046D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825"/>
    <w:rsid w:val="001A70D2"/>
    <w:rsid w:val="001D657B"/>
    <w:rsid w:val="001D7B54"/>
    <w:rsid w:val="001E0209"/>
    <w:rsid w:val="001F2CA2"/>
    <w:rsid w:val="00202E0D"/>
    <w:rsid w:val="002038FD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8C5"/>
    <w:rsid w:val="002A22BF"/>
    <w:rsid w:val="002A2389"/>
    <w:rsid w:val="002A671D"/>
    <w:rsid w:val="002B4D55"/>
    <w:rsid w:val="002B5EA0"/>
    <w:rsid w:val="002B6119"/>
    <w:rsid w:val="002C1F06"/>
    <w:rsid w:val="002D3375"/>
    <w:rsid w:val="002D6173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A18"/>
    <w:rsid w:val="003F38C0"/>
    <w:rsid w:val="00414E3C"/>
    <w:rsid w:val="00416DFE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F3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20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2B3A"/>
    <w:rsid w:val="00543ACC"/>
    <w:rsid w:val="005602C4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51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FF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54D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3D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2B9"/>
    <w:rsid w:val="00A53FA5"/>
    <w:rsid w:val="00A54817"/>
    <w:rsid w:val="00A601C8"/>
    <w:rsid w:val="00A60799"/>
    <w:rsid w:val="00A65EB0"/>
    <w:rsid w:val="00A84C85"/>
    <w:rsid w:val="00A92BE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C31"/>
    <w:rsid w:val="00B135B1"/>
    <w:rsid w:val="00B22742"/>
    <w:rsid w:val="00B3130B"/>
    <w:rsid w:val="00B40ADB"/>
    <w:rsid w:val="00B43B77"/>
    <w:rsid w:val="00B43E80"/>
    <w:rsid w:val="00B54584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F45"/>
    <w:rsid w:val="00C058B4"/>
    <w:rsid w:val="00C05F44"/>
    <w:rsid w:val="00C131B5"/>
    <w:rsid w:val="00C16ABF"/>
    <w:rsid w:val="00C170AE"/>
    <w:rsid w:val="00C26CB7"/>
    <w:rsid w:val="00C324C1"/>
    <w:rsid w:val="00C33D29"/>
    <w:rsid w:val="00C36992"/>
    <w:rsid w:val="00C41981"/>
    <w:rsid w:val="00C56036"/>
    <w:rsid w:val="00C61DC5"/>
    <w:rsid w:val="00C67E92"/>
    <w:rsid w:val="00C70A26"/>
    <w:rsid w:val="00C7551E"/>
    <w:rsid w:val="00C766DF"/>
    <w:rsid w:val="00C87257"/>
    <w:rsid w:val="00C94B98"/>
    <w:rsid w:val="00CA2B96"/>
    <w:rsid w:val="00CA5089"/>
    <w:rsid w:val="00CB42CB"/>
    <w:rsid w:val="00CD6897"/>
    <w:rsid w:val="00CE5BAC"/>
    <w:rsid w:val="00CF25BE"/>
    <w:rsid w:val="00CF52C4"/>
    <w:rsid w:val="00CF78ED"/>
    <w:rsid w:val="00D02B25"/>
    <w:rsid w:val="00D02EBA"/>
    <w:rsid w:val="00D14DBD"/>
    <w:rsid w:val="00D17C3C"/>
    <w:rsid w:val="00D20FCB"/>
    <w:rsid w:val="00D26B2C"/>
    <w:rsid w:val="00D352C9"/>
    <w:rsid w:val="00D425B2"/>
    <w:rsid w:val="00D428D6"/>
    <w:rsid w:val="00D552B2"/>
    <w:rsid w:val="00D608D1"/>
    <w:rsid w:val="00D62BF3"/>
    <w:rsid w:val="00D74119"/>
    <w:rsid w:val="00D8075B"/>
    <w:rsid w:val="00D8678B"/>
    <w:rsid w:val="00DA2114"/>
    <w:rsid w:val="00DE09C0"/>
    <w:rsid w:val="00DE4A14"/>
    <w:rsid w:val="00DF320D"/>
    <w:rsid w:val="00DF71C8"/>
    <w:rsid w:val="00E07CFC"/>
    <w:rsid w:val="00E129B8"/>
    <w:rsid w:val="00E21E7D"/>
    <w:rsid w:val="00E22FBC"/>
    <w:rsid w:val="00E24BF5"/>
    <w:rsid w:val="00E25338"/>
    <w:rsid w:val="00E47F9A"/>
    <w:rsid w:val="00E51E44"/>
    <w:rsid w:val="00E63348"/>
    <w:rsid w:val="00E77E88"/>
    <w:rsid w:val="00E8107D"/>
    <w:rsid w:val="00E960BB"/>
    <w:rsid w:val="00EA2074"/>
    <w:rsid w:val="00EA4832"/>
    <w:rsid w:val="00EA4E9D"/>
    <w:rsid w:val="00EB0C7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C57"/>
    <w:rsid w:val="00F91BCB"/>
    <w:rsid w:val="00FA46E5"/>
    <w:rsid w:val="00FB7DBA"/>
    <w:rsid w:val="00FC1C25"/>
    <w:rsid w:val="00FC3F45"/>
    <w:rsid w:val="00FD06C5"/>
    <w:rsid w:val="00FD503F"/>
    <w:rsid w:val="00FD7589"/>
    <w:rsid w:val="00FF016A"/>
    <w:rsid w:val="00FF1401"/>
    <w:rsid w:val="00FF365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27689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027689"/>
    <w:rPr>
      <w:rFonts w:eastAsia="Times New Roman"/>
      <w:sz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27689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027689"/>
    <w:rPr>
      <w:rFonts w:eastAsia="Times New Roman"/>
      <w:sz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A44AF-DBAB-4CCB-8990-B0586870D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1074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2020-10-14T10:24:00Z</cp:lastPrinted>
  <dcterms:created xsi:type="dcterms:W3CDTF">2019-10-25T11:07:00Z</dcterms:created>
  <dcterms:modified xsi:type="dcterms:W3CDTF">2021-09-24T09:23:00Z</dcterms:modified>
</cp:coreProperties>
</file>